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before="1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Министерство цифрового развития, связи и массовых коммуникаций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Российской Федерации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ФГБОУ ВО «Сибирский государственный университет телекоммуникаций и информатики»</w:t>
      </w:r>
    </w:p>
    <w:p>
      <w:pPr>
        <w:spacing w:after="10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Уральский технический институт связи и информатики (УрТИСИ СибГУТИ)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36"/>
          <w:szCs w:val="36"/>
        </w:rPr>
        <w:t xml:space="preserve">ОТВЕТЫ НА ЭКЗАМЕНАЦИОННЫЙ БИЛЕТ № 3</w:t>
      </w:r>
    </w:p>
    <w:p>
      <w:pPr>
        <w:spacing w:after="400"/>
        <w:jc w:val="center"/>
      </w:pPr>
      <w:r>
        <w:rPr>
          <w:rFonts w:ascii="Times New Roman" w:cs="Times New Roman" w:eastAsia="Times New Roman" w:hAnsi="Times New Roman"/>
          <w:i/>
          <w:iCs/>
          <w:sz w:val="26"/>
          <w:szCs w:val="26"/>
        </w:rPr>
        <w:t xml:space="preserve">Итоговый государственный междисциплинарный экзамен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Направление подготовки 09.04.01 «Информатика и вычислительная техника»</w:t>
      </w:r>
    </w:p>
    <w:p>
      <w:pPr>
        <w:spacing w:after="8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Профиль: «Инженерия программного обеспечения и информационных систем»</w:t>
      </w:r>
    </w:p>
    <w:p>
      <w:pPr>
        <w:spacing w:after="240" w:before="600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Вопросы билета: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1. Технология создания презентаций с помощью ИИ.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2. Перечислите основные проблемы и вызовы при проектировании распределённых систем.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3. Определить компоненты, объекты, действия процесса и последовательность действий при построении модели BPMN. Построить модель BPMN решения задачи для системы «Факультатив».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1. Технология создания презентаций с помощью ИИ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1.1. Постановка проблемы и понятие технологии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Презентация в современном понимании — это структурированный набор слайдов (визуальных кадров), сопровождающий устное или письменное сообщение и состоящий из текстовых блоков, изображений, графиков, схем, видео- и аудиофрагментов. Классический процесс создания презентации в редакторах Microsoft PowerPoint, Apple Keynote, Google Slides предполагает значительные затраты времени специалиста: продумывание структуры, написание текстов, подбор иллюстраций, оформление в едином стиле, согласование с цветовой палитрой и т. д. С развитием больших языковых моделей (Large Language Models, LLM) и генеративных моделей изображений (диффузионных моделей, GAN) появилась возможность автоматизировать большинство этих этапов.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Технология создания презентаций с помощью искусственного интеллекта (ИИ-генерация презентаций) — это совокупность программных средств и алгоритмов, позволяющих частично или полностью автоматизировать процесс генерации структуры презентации, её текстового и визуального контента, а также оформления, исходя из краткого описания темы и целей презентации, заданных пользователем на естественном языке.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1.2. Технологическая основа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основе ИИ-генерации презентаций лежит комбинация нескольких направлений искусственного интеллекта: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Большие языковые модели (LLM)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нейросетевые модели на архитектуре Transformer (GPT-4, GPT-4o, Claude, Gemini, GigaChat, YandexGPT, LLaMA), обученные на огромных корпусах текстов. Используются для генерации структуры презентации (плана), заголовков и текстового содержимого слайдов, спикерских заметок;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Диффузионные модели и GAN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(DALL-E 3, Stable Diffusion, Midjourney, Kandinsky 3.0 от Сбера, YandexART) — генеративные модели изображений; используются для создания иллюстраций, иконок, фоновых паттернов в выбранном стиле;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Computer Vision и Layout-алгоритмы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модели компоновки, которые на основе количества и типа контента (заголовок, абзац, изображение, диаграмма) выбирают оптимальный шаблон слайда и расставляют элементы;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Text-to-Speech (TTS) и Speech-to-Text (STT)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синтез голосовой озвучки слайдов и распознавание речи при голосовом вводе темы;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Системы рекомендаций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подбор стоковых иллюстраций (Unsplash, Pexels), пиктограмм и шаблонов из встроенных библиотек инструмента.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1.3. Этапы создания презентации с помощью ИИ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Современный конвейер ИИ-генерации презентации состоит из шести последовательных этапов: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Постановка задачи.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Пользователь формулирует промпт — краткое описание темы, целевой аудитории, длительности выступления, тона (формальный, дружелюбный, продающий) и желаемого количества слайдов. От качества промпта существенно зависит результат;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Генерация структуры.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LLM формирует план презентации: список разделов и подразделов, их логическую последовательность. На этом этапе пользователь может вмешаться и отредактировать структуру вручную;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Генерация текстового содержимого.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Для каждого слайда LLM генерирует заголовок, ключевые тезисы (обычно в виде маркированного списка из 3–5 пунктов), а также подробные заметки для спикера;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Подбор и генерация визуальных элементов.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Система либо извлекает релевантные иллюстрации из стоковых библиотек по сгенерированному запросу, либо обращается к диффузионной модели для генерации уникального изображения по описанию;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Применение дизайн-системы.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ИИ выбирает шаблон оформления (цветовая палитра, шрифты, расположение элементов), который соответствует тону презентации и контенту. Layout-движок автоматически расставляет элементы;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Доработка и экспорт.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Пользователь корректирует тексты, заменяет изображения, изменяет порядок слайдов и экспортирует результат в PowerPoint (.pptx), PDF, веб-ссылку или видео (.mp4).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1.4. Обзор инструментов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На рынке существует несколько категорий инструментов ИИ-генерации презентаций, представленных в обзорной таблице.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860"/>
        <w:gridCol w:w="410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6"/>
                <w:szCs w:val="26"/>
              </w:rPr>
              <w:t xml:space="preserve">Категория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6"/>
                <w:szCs w:val="26"/>
              </w:rPr>
              <w:t xml:space="preserve">Инструмент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6"/>
                <w:szCs w:val="26"/>
              </w:rPr>
              <w:t xml:space="preserve">Описание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Полностью генеративные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Gamma.app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Создание презентаций по текстовому промпту, авто-дизайн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Tome.app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Презентации с генерацией контента, изображений и видео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Beautiful.ai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Шаблоны с ИИ-адаптацией layout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Presentations.AI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Полный цикл генерации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Российские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GigaChat (Сбер)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LLM для генерации структуры и текста слайдов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YandexGPT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Аналог, интеграция с Яндекс Документами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Compress AI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Российский сервис генерации презентаций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Плагины к Office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Microsoft 365 Copilot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Генерация слайдов прямо в PowerPoint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Google Duet AI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Аналог для Google Slides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LLM + ручная сборка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ChatGPT / Claude + PowerPoint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4"/>
                <w:szCs w:val="24"/>
              </w:rPr>
              <w:t xml:space="preserve">LLM генерирует структуру, человек собирает в редакторе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Особо выделяются российские решения, актуальные в условиях ограниченного доступа к ряду зарубежных сервисов: GigaChat от Сбера для генерации структуры и текста, Kandinsky 3.0 для иллюстраций, YandexGPT с интеграцией в Яндекс Документы. Эти инструменты обеспечивают полный цикл создания презентации в российском сегменте облачной инфраструктуры с соблюдением требований ФЗ-152 «О персональных данных».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1.5. Преимущества технологии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Скорость: создание черновика презентации из 10–15 слайдов занимает 2–5 минут вместо нескольких часов;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Доступность: технология не требует от пользователя навыков графического дизайна;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Множество вариантов: ИИ может сгенерировать несколько различных версий за минуты, позволяя выбрать лучшую;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Автоматическая согласованность дизайна: все слайды соответствуют единой цветовой палитре, шрифту и стилю;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Локализация и адаптация: один промпт можно перевести и адаптировать под разные аудитории;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Интеграция в рабочие процессы: плагины к Office 365, Google Workspace позволяют не покидать привычную среду.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1.6. Ограничения и риски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Шаблонность результата.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ИИ-сгенерированные презентации часто узнаваемы по типовой компоновке и стилю иллюстраций; для важных публичных выступлений требуется существенная доработка;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Галлюцинации LLM.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Языковые модели могут генерировать фактически неверную информацию, особенно по узкоспециализированным темам, недавним событиям, статистическим данным. Все факты, цифры и цитаты требуют обязательной проверки человеком;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Авторские права.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Юридический статус сгенерированных изображений в разных юрисдикциях различен; в США Бюро по авторскому праву отказывает в регистрации полностью ИИ-сгенерированному контенту; в РФ вопрос окончательно не урегулирован;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Конфиденциальность.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При отправке промпта в облачный сервис возможна утечка коммерческой или личной информации. Для работы с чувствительными данными требуются локально развёртываемые модели (on-premise);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Языковая поддержка.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Часть зарубежных инструментов хуже работает с русским языком: возможны грамматические ошибки, неестественные формулировки, пропуск типографики;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Стоимость.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Большинство профессиональных инструментов работают по подписочной модели (10–30 долларов в месяц);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Этические аспекты.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Использование ИИ-генерированных образов реальных людей, политических деятелей, культурных символов вызывает этические вопросы; необходима явная маркировка ИИ-контента.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1.7. Перспективы развития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Технология ИИ-генерации презентаций развивается по нескольким направлениям: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Мультимодальные модели нового поколения (GPT-4o, Gemini 1.5, Claude 3.5), способные принимать на вход исходные документы, таблицы Excel, графики и автоматически перевязывать их в презентационный формат;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Голосовое управление и генерация — диктовка идей презентации, автоматическое создание видеоверсии с синтезированной озвучкой;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Интеграция с корпоративными knowledge-базами — генерация презентаций, опирающихся на внутренние документы компании (паттерн RAG — Retrieval-Augmented Generation);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Интерактивные презентации — встраивание чат-ботов, опросов, динамических данных непосредственно в слайды;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Локальные модели (LLaMA, Mistral, GigaChat lite, YandexGPT lite), позволяющие генерировать презентации без отправки данных в облако.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1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Технология создания презентаций с помощью ИИ — это автоматизированный процесс генерации структуры, текстового и визуального контента, а также дизайна презентации на основе пользовательского промпта, использующий комбинацию больших языковых моделей (LLM), диффузионных моделей генерации изображений и алгоритмов автоматической компоновки. Существуют несколько категорий инструментов: полностью генеративные платформы (Gamma, Tome, Beautiful.ai), плагины к классическим офисным редакторам (Microsoft 365 Copilot, Google Duet AI), российские решения (GigaChat, YandexGPT, Compress AI). Технология обеспечивает многократное ускорение работы и доступность для непрофессионалов, однако имеет ограничения: шаблонность, риск галлюцинаций, вопросы авторского права и конфиденциальности. Эффективное применение требует обязательной проверки фактов и творческой доработки результата человеком.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2. Основные проблемы и вызовы при проектировании распределённых систем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2.1. Почему проектирование распределённых систем — сложная задача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Распределённая система (Distributed System) — это совокупность независимых вычислительных узлов, объединённых сетью и кооперативно решающих общую задачу, представляясь пользователю единой системой. В отличие от централизованных систем, где все компоненты находятся в одном адресном пространстве с надёжным разделяемым доступом к памяти и единым системным временем, распределённые системы сталкиваются с принципиально новыми проблемами: ненадёжная сеть, независимые отказы узлов, отсутствие глобального времени, необходимость согласования состояния между узлами. Леслав Лэмпорт, лауреат премии Тьюринга 2013 года, ёмко сформулировал суть проблемы: «Распределённая система — это та, в которой отказ компьютера, о существовании которого вы даже не знали, делает ваш собственный компьютер непригодным для использования».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Ниже перечислены и подробно разобраны двенадцать основных групп проблем, с которыми сталкивается архитектор при проектировании распределённой системы.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2.2. Восемь заблуждений распределённых вычислений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1994 году Питер Дейч (Sun Microsystems), а позднее Джеймс Гослинг сформулировали восемь классических заблуждений, которые совершают начинающие разработчики распределённых систем (Fallacies of Distributed Computing):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Сеть надёжна — в реальности пакеты теряются, соединения обрываются;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Задержка нулевая — RTT (round-trip time) между дата-центрами составляет десятки и сотни миллисекунд;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Пропускная способность бесконечна — реально ограничена и платная;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Сеть безопасна — без TLS трафик может быть перехвачен и изменён;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Топология не меняется — узлы добавляются, удаляются, перемещаются между дата-центрами;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Существует единственный администратор — реально системы поддерживают разные команды и компании;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Стоимость передачи нулевая — сетевой трафик стоит денег и времени на сериализацию;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Сеть однородна — реально это набор разных каналов, протоколов и устройств.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Архитектор обязан учитывать каждое из этих утверждений как ложное и закладывать в систему механизмы компенсации.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2.3. Согласованность данных и CAP-теорема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Ключевая теоретическая проблема — согласованность данных между репликами. CAP-теорема, сформулированная Эриком Брюером в 2000 году и формально доказанная Сетом Гилбертом и Нэнси Линч в 2002 году, утверждает: распределённая система не может одновременно гарантировать три свойства — Consistency (согласованность: все узлы видят одинаковые данные), Availability (доступность: каждый запрос получает ответ за конечное время), Partition tolerance (устойчивость к разделению сети). В условиях возможного разделения сети (P) приходится жертвовать одним из C или A.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Соответственно различают системы CP (например, MongoDB в режиме majority, HBase, etcd) и AP (Apache Cassandra, Amazon DynamoDB по умолчанию, Riak, CouchDB). PACELC-теорема Дэниела Абади (2010) уточняет компромисс: даже при отсутствии разделения сети (Else, E) система выбирает между низкой латентностью (L) и согласованностью (C).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Также выделяют модели согласованности по убыванию строгости: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Строгая (Strong / Linearizable consistency) — операции видны всем узлам в одном порядке, как будто исполнялись на одном узле;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Последовательная (Sequential consistency);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Причинная (Causal consistency) — связанные причинно-следственно операции видны в порядке причинности;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Eventual consistency (эвентуальная) — узлы в конечном итоге сходятся к одинаковому состоянию при отсутствии новых записей;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Read-your-writes, monotonic reads и др. — клиент-центричные модели.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2.4. Сетевые проблемы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Задержки (latency).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Передача пакета между дата-центрами в разных странах — десятки и сотни миллисекунд (Москва — Сингапур ~ 200 мс), что не позволяет рассчитывать на быстрый ответ;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Потери пакетов и переотправка.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TCP обеспечивает гарантию доставки, но при потере выполняется переотправка с экспоненциальной задержкой (backoff);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Разделение сети (network partition).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Подмножество узлов может оказаться отрезанным от остальных при сбое маршрутизатора, дата-центра или транснационального магистрального канала. Система должна сохранять консистентное поведение в условиях split-brain (двух подсистем, каждая из которых считает себя «главной»);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Несогласованность сетевых интерфейсов.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MTU, jumbo frames, IPv4 / IPv6, NAT, TLS-handshake — всё это источники сложности и потенциальных ошибок.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2.5. Отказы узлов и FLP-невозможность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распределённой системе каждый узел может отказать независимо от других. Различают типы отказов: crash failures (узел перестал отвечать), omission failures (узел пропускает сообщения), timing failures (узел отвечает с нарушением временных ограничений), byzantine failures (узел отвечает произвольно, в том числе злонамеренно — критично для блокчейн-сетей).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Фундаментальный негативный результат — теорема FLP (Фишера – Линча – Патерсона, 1985): в полностью асинхронной распределённой системе с возможностью даже одного crash-отказа не существует детерминированного алгоритма, гарантированно достигающего консенсуса за конечное время. На практике это означает, что любой алгоритм консенсуса (Paxos, Raft, ZAB) гарантирует либо безопасность (safety — никогда не примет неверного решения), либо живость (liveness — рано или поздно примет решение), но не то и другое одновременно в худшем случае.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2.6. Распределённый консенсус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Одна из центральных проблем — согласование решений между узлами. Основные алгоритмы: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Paxos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(Лэмпорт, 1989) — классический алгоритм консенсуса, лежащий в основе Google Chubby, Microsoft Azure Storage;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Raft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(Онгаро, Оустерхаут, 2014) — более понятный для понимания и реализации алгоритм; используется в etcd, Consul, CockroachDB, TiKV;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ZAB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(ZooKeeper Atomic Broadcast) — алгоритм Apache ZooKeeper;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PBFT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(Practical Byzantine Fault Tolerance) — алгоритм для систем с возможностью византийских отказов;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Proof of Work / Proof of Stake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алгоритмы консенсуса в публичных блокчейнах (Bitcoin, Ethereum).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Связанная проблема — распределённые транзакции. Протокол двухфазной фиксации (2PC, Two-Phase Commit) обеспечивает atomicity на нескольких узлах, но блокирует ресурсы; протокол 3PC снимает блокировку ценой добавления фазы. Современные системы используют паттерн Saga — последовательность локальных транзакций с компенсирующими действиями вместо одной распределённой транзакции.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2.7. Время и упорядочивание событий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Системные часы на разных узлах расходятся (clock drift), даже при использовании NTP синхронизация остаётся приближённой (точность миллисекунды). Это делает невозможным однозначное упорядочивание событий по физическому времени. Для решения применяют: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Логические часы Лэмпорта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(Lamport timestamps, 1978) — простой счётчик, увеличивающийся при каждом локальном событии и при получении сообщения;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Векторные часы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вектор счётчиков, по одному на каждый узел; позволяет определять причинно-следственные связи;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Гибридные логические часы (HLC)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сочетание физического и логического времени; используются в CockroachDB, MongoDB;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TrueTime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(Google Spanner) — система точного физического времени на основе атомных часов и GPS-приёмников с заданными границами погрешности.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2.8. Масштабируемость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Способность системы наращивать ресурсы для обработки растущей нагрузки. Различают: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Вертикальное масштабирование (scale-up) — наращивание ресурсов одного узла; ограничено физикой;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Горизонтальное масштабирование (scale-out) — добавление новых узлов; теоретически безгранично, но порождает все проблемы координации;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Шардирование (sharding) — разделение данных по узлам по ключу (range, hash, geo);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Репликация (master-slave, master-master, кворумная репликация);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Балансировка нагрузки (round-robin, least-connections, consistent hashing);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Кэширование на нескольких уровнях (CDN, прокси, Redis/Memcached, локальный кэш приложения);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Проблема горячих ключей (hot keys) — неравномерное распределение нагрузки на отдельные шарды.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2.9. Безопасность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Распределённая система имеет существенно более широкую поверхность атаки, чем централизованная. Основные вызовы: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Аутентификация узлов между собой (mTLS, JWT, OAuth 2.0);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Авторизация на уровне API (RBAC, ABAC, политики OPA — Open Policy Agent);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Защита трафика (TLS 1.3, IPSec для межсетевого взаимодействия);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Защита от DDoS-атак (rate limiting, фильтрация, anti-DDoS-провайдеры);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Управление секретами (HashiCorp Vault, AWS Secrets Manager, Kubernetes Secrets);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Защита от инсайдерских угроз и компрометации одного из узлов (принцип Zero Trust);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Аудит и регулирование доступа в соответствии с ФЗ-152, GDPR.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2.10. Управление состоянием и кэшированием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Дилемма stateful / stateless: stateless-сервисы масштабируются проще, но требуют внешнего хранилища состояния (БД, кэш); stateful — самодостаточны, но сложно реплицируются. Конкретные вызовы: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Корректная репликация состояния (синхронная — медленно, асинхронная — риск потери данных);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Инвалидация кэша (cache invalidation) — одна из «двух тяжёлых задач информатики» по Филу Карлтону;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Согласованность между разнородными хранилищами (БД + кэш + поисковый индекс) — решается паттерном CDC (Change Data Capture);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Идемпотентность операций — обязательное требование для безопасных повторов при сбоях.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2.11. Наблюдаемость (observability)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монолитном приложении достаточно одного лог-файла и отладчика; в распределённой системе один пользовательский запрос проходит через десятки сервисов в разных дата-центрах. Чтобы понять, что и где сломалось, требуется специальная инфраструктура наблюдаемости, опирающаяся на три столпа: логирование, метрики и трассировка.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Централизованное логирование.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Логи всех сервисов агрегируются в единое хранилище (ELK-стек: Elasticsearch + Logstash + Kibana; Loki от Grafana; Splunk);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Метрики.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Числовые показатели работы (RPS, latency, error rate, CPU, memory). Сбор и хранение в Prometheus / VictoriaMetrics, визуализация в Grafana;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Распределённая трассировка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(distributed tracing) — отслеживание пути одного запроса через все сервисы. Стандарт OpenTelemetry, инструменты Jaeger, Zipkin, Tempo;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Service Mesh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(Istio, Linkerd, Consul Connect) — слой инфраструктуры, прозрачно добавляющий наблюдаемость, безопасность и управление трафиком между сервисами.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2.12. Сложность разработки и тестирования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Распределённую систему нельзя надёжно отладить локально. Возникают вызовы: эмуляция распределённой среды разработчика (Docker Compose, Tilt, Skaffold для Kubernetes); контрактное тестирование (Pact) вместо сквозного интеграционного, которое слишком хрупко и медленно; chaos engineering — намеренное внесение отказов в продакшен для проверки устойчивости (Netflix Chaos Monkey, Chaos Mesh); сложность воспроизведения багов, проявляющихся только в продакшене (heisenbugs).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2.13. Развёртывание и эксплуатация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Перечень проблем не ограничивается архитектурой — большую долю составляют операционные вызовы: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Стратегии развёртывания: blue-green, canary, rolling update;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Управление контейнерами через оркестраторы (Kubernetes, OpenShift);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Миграции схем БД при работающем сервисе (expand / contract pattern);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Откат при ошибочном релизе (rollback);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Управление конфигурацией для множества окружений (dev, stage, prod);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Стоимость инфраструктуры — облако (AWS, GCP, Azure, Yandex Cloud, VK Cloud) масштабируется по требованию, но контроль расходов требует FinOps-практик.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2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При проектировании распределённых систем архитектор сталкивается с двенадцатью основными группами проблем: восемь классических заблуждений Дейча–Гослинга о свойствах сети; проблема согласованности (CAP- и PACELC-теоремы, модели согласованности); сетевые проблемы (задержки, разделения сети, split-brain); независимые отказы узлов и FLP-теорема невозможности консенсуса в асинхронной сети; задача распределённого консенсуса (Paxos, Raft, ZAB, PBFT) и распределённых транзакций (2PC, 3PC, Saga); отсутствие глобального времени (логические и гибридные часы); горизонтальное масштабирование, шардирование и репликация; расширенная поверхность атак и требования безопасности (mTLS, Zero Trust, ФЗ-152); управление состоянием и кэшированием; наблюдаемость на основе логов, метрик и трассировки; сложность разработки и тестирования (chaos engineering); операционные вызовы развёртывания и эксплуатации. Понимание и проактивное преодоление каждой из этих проблем составляет суть инженерной работы над распределёнными системами.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3. Модель BPMN для системы «Факультатив»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3.1. Что такое BPMN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BPMN (Business Process Model and Notation, нотация моделирования бизнес-процессов) — это графический язык описания бизнес-процессов, утверждённый как международный стандарт ISO/IEC 19510 в 2013 году. Текущая версия — BPMN 2.0, разработанная Object Management Group (OMG) в 2011 году. В отличие от обычной блок-схемы, BPMN имеет строгую семантику исполнения: каждый элемент диаграммы имеет однозначный смысл, а вся диаграмма может быть автоматически преобразована в исполняемый процесс в BPM-системах (Camunda, Bizagi, Activiti, ELMA).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Главная задача BPMN — обеспечить общий язык, понятный одновременно бизнес-аналитикам (заказчикам процесса), системным архитекторам (проектировщикам) и разработчикам (исполнителям автоматизации). Корректно составленная BPMN-модель устраняет двусмысленность в описании процесса, явно показывает ответственных за каждое действие и поддаётся формальной проверке на отсутствие тупиков и недостижимых состояний.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3.2. Основные элементы (компоненты) нотации BPMN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Все элементы BPMN объединяются в пять групп: события, действия, шлюзы, потоки, дорожки и артефакты. Полный обзор приведён в таблице.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700"/>
        <w:gridCol w:w="2300"/>
        <w:gridCol w:w="2400"/>
        <w:gridCol w:w="296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Категория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Элемент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Графическое обозначение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Назначение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События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Начальное событие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Тонкий круг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Точка инициации процесса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Промежуточное событие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Двойной круг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Событие в ходе процесса (таймер, сообщение)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Конечное событие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Жирный круг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Завершение процесса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Действия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Задача (Task)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Прямоугольник со скруглением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Атомарное действие исполнителя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Подпроцесс (Sub-process)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Прямоугольник со знаком «+»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Вложенный процесс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Шлюзы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Исключающий (XOR)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Ромб со знаком «×»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Выбор одной из ветвей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Параллельный (AND)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Ромб со знаком «+»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Запуск всех ветвей одновременно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Включающий (OR)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Ромб со знаком «○»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Выбор одной или нескольких ветвей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Потоки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Поток управления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Сплошная стрелка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Последовательность действий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Поток сообщений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Пунктирная стрелка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Передача данных между процессами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Дорожки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Пул (Pool)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Внешняя рамка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Группа исполнителей одного процесса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Дорожка (Lane)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Полоса внутри пула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Конкретная роль (исполнитель)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Артефакты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Объект данных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Лист с загнутым углом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Документ или информация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Аннотация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Текст в скобке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Комментарий к элементу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На уровне понятий выделяют три ключевые сущности, которые требуется определить перед построением модели: компоненты (структурные единицы — задачи, события, шлюзы), объекты (исполнители процесса — роли, организации, информационные системы) и действия (атомарные шаги, выполняемые над данными).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3.3. Алгоритм (последовательность действий) построения модели BPMN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Построение BPMN-модели целевого процесса выполняется по следующему алгоритму: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1. Определение границ процесса.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Чётко формулируется, какое именно начальное событие запускает процесс и какое конечное событие свидетельствует о его успешном завершении. Определяется охват: что находится внутри модели, а что считается внешним (другими процессами или системами);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2. Идентификация участников (ролей).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Определяется список всех исполнителей: какие отделы, должности, информационные системы и внешние контрагенты задействованы. Каждый исполнитель станет отдельной дорожкой (lane);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3. Выделение основных задач.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Описываются ключевые действия процесса в виде глагольных формулировок («Сформировать список», «Принять заявку», «Утвердить документ»). На этом этапе важно не углубляться в детали, а зафиксировать укрупнённую последовательность;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4. Выявление точек принятия решений.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Идентифицируются места, где процесс может пойти разными путями. Каждая такая точка моделируется шлюзом нужного типа (XOR — одна из ветвей, AND — все одновременно, OR — одна или несколько);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5. Размещение элементов по дорожкам.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Каждое действие, шлюз и событие помещаются в дорожку соответствующего исполнителя. Это даёт ясное визуальное распределение ответственности;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6. Соединение элементов потоками.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Сплошные стрелки (sequence flow) указывают последовательность действий внутри одного пула; пунктирные стрелки (message flow) — обмен сообщениями между разными пулами;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7. Добавление артефактов и аннотаций.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При необходимости показываются документы (объекты данных), хранилища, поясняющие комментарии;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8. Валидация и оптимизация.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Проверяется отсутствие тупиков, недостижимых состояний, дублирующих ветвей. Модель согласовывается со всеми заинтересованными сторонами и может быть проверена средствами BPM-системы.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3.4. Применение алгоритма к системе «Факультатив»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Граничные события процесса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Процесс «Факультатив» инициируется решением деканата сформировать перечень курсов по выбору на семестр. Успешное завершение — внесение итоговой оценки в систему по результатам сдачи зачёта. Альтернативное завершение — отказ в зачислении студента при отсутствии свободных мест в группе.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Объекты-исполнители (роли)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Деканат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инициирует процесс, формирует и публикует перечень доступных факультативов;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Студент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выбирает интересующий курс и подаёт электронную заявку;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Информационная система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автоматически проверяет наличие мест, зачисляет студента, регистрирует оценку;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Преподаватель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проводит занятия и принимает аттестацию (зачёт или экзамен).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Действия (задачи) процесса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Сформировать список курсов (Деканат);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Объявить набор группы (Деканат);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Выбрать курс из каталога (Студент);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Подать заявку в систему (Студент);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Зачислить студента (Система);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Провести занятия (Преподаватель);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Принять зачёт или экзамен (Преподаватель);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Внести оценку (Система).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Шлюзы (точки принятия решений)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рассматриваемом процессе одна ключевая точка ветвления — исключающий шлюз (XOR) «Места есть?» в дорожке Системы. Если в группе есть свободные места — поток идёт по ветви «да» к задаче зачисления; если мест нет — по ветви «нет» к конечному событию «Отказ».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Последовательность действий процесса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Процесс разворачивается следующим образом: деканат формирует список курсов и объявляет набор → студент выбирает курс и подаёт заявку → система проверяет наличие свободных мест → при положительном решении студент зачисляется → преподаватель проводит занятия и принимает аттестацию → система вносит итоговую оценку, и процесс завершается успешно. При отрицательном решении шлюза процесс завершается событием «Отказ».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3.5. BPMN-модель процесса «Факультатив»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Построенная по приведённому выше алгоритму модель представлена на рисунке 1. Диаграмма содержит четыре горизонтальные дорожки исполнителей внутри единого пула:</w:t>
      </w:r>
    </w:p>
    <w:p>
      <w:pPr>
        <w:spacing w:after="240" w:before="240"/>
        <w:jc w:val="center"/>
      </w:pPr>
      <w:r>
        <w:drawing>
          <wp:inline distT="0" distB="0" distL="0" distR="0">
            <wp:extent cx="5143500" cy="231457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40"/>
        <w:jc w:val="center"/>
      </w:pPr>
      <w:r>
        <w:rPr>
          <w:rFonts w:ascii="Times New Roman" w:cs="Times New Roman" w:eastAsia="Times New Roman" w:hAnsi="Times New Roman"/>
          <w:i/>
          <w:iCs/>
          <w:sz w:val="24"/>
          <w:szCs w:val="24"/>
        </w:rPr>
        <w:t xml:space="preserve">Рисунок 1 — BPMN-модель процесса «Факультатив»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3.6. Пояснения к элементам диаграммы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Дорожки (lanes).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Четыре полосы по числу исполнителей — Деканат, Студент, Система, Преподаватель — позволяют визуально проследить, на каком этапе кто отвечает за процесс;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Начальное событие «Старт»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тонкий зелёный круг в дорожке Деканата, обозначает начало процесса с момента формирования списка курсов;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Задачи (rounded rectangles)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окрашены в цвет соответствующей дорожки для удобства визуального восприятия: бирюзовый — Деканат, синий — Студент, янтарный — Система, фиолетовый — Преподаватель;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Исключающий шлюз «Места есть?»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ромб в дорожке Системы; имеет два исходящих потока с подписями «да» и «нет», что обеспечивает выбор ровно одной ветви;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Два конечных события.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«Отказ» — толстый круг с красной обводкой в левой части дорожки Системы, символизирует неуспешное завершение процесса. «Конец» — толстый круг с зелёной обводкой в правой части, символизирует успешное завершение;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Сплошные стрелки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(sequence flow) — последовательность управления; пересечение дорожек указывает на передачу процесса другому исполнителю.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3.7. Технология построения диаграммы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Диаграмма создана программно — Python-скриптом generate_bpmn_diagram.py, генерирующим SVG-разметку с явно заданными координатами всех элементов и конвертирующим её в PNG с помощью библиотеки cairosvg. Преимущества такого подхода: воспроизводимость результата, возможность версионного контроля, простое внесение изменений без перерисовки в графическом редакторе. Альтернативные инструменты построения BPMN: облачный редактор bpmn.io, Camunda Modeler, Bizagi Modeler, российская система ELMA.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Скрипт generate_bpmn_diagram.py (фрагмент)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Установка зависимости: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  pip install cairosvg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import cairosvg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Координаты центров дорожек и колонок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Y_DEAN, Y_STUDENT, Y_SYSTEM, Y_TEACHER = 100, 220, 340, 460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COL_A, COL_B, ..., COL_G = 180, 330, ..., 1080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Сборка SVG-строки с элементами BPMN: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  - event(cx, cy, kind)    — события (Старт, Отказ, Конец)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  - task(x, y, w, h, ...)  — прямоугольники задач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  - gateway(cx, cy, label) — ромб шлюза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  - arrow(x1, y1, x2, y2)  — стрелки потока управления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svg_body = f'''&lt;?xml version="1.0" encoding="UTF-8"?&gt;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&lt;svg viewBox="0 0 1200 540" ...&gt;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{event(COL_A, Y_DEAN, "start", "Старт")}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{task(..., "Сформировать", "список курсов", "dean")}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{gateway(COL_D, Y_SYSTEM, "Места есть?")}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...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&lt;/svg&gt;'''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Сохранение SVG и конвертация в PNG (масштаб 2× для retina-качества)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open("bpmn_facultative.svg", "w").write(svg_body)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cairosvg.svg2png(bytestring=svg_body.encode("utf-8"),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write_to="bpmn_facultative.png",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output_width=2400, output_height=1080)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Полный текст скрипта приложен отдельным файлом generate_bpmn_diagram.py. Для воспроизведения диаграммы достаточно установить cairosvg (pip install cairosvg) и запустить скрипт — на выходе будут получены файлы bpmn_facultative.svg и bpmn_facultative.png.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3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BPMN (Business Process Model and Notation) — это международный стандарт ISO/IEC 19510 графического описания бизнес-процессов, обеспечивающий формальную семантику и единый язык для бизнес-аналитиков и разработчиков. Основные группы компонентов BPMN — события (начальные, промежуточные, конечные), действия (задачи и подпроцессы), шлюзы (XOR, AND, OR), потоки (управления и сообщений), дорожки (пулы и lanes) и артефакты. Алгоритм построения модели включает восемь шагов: определение границ, идентификация ролей, выделение задач, выявление шлюзов, размещение по дорожкам, соединение потоками, добавление артефактов, валидация. Применение алгоритма к системе «Факультатив» дало модель с четырьмя дорожками (Деканат, Студент, Система, Преподаватель), восемью задачами, одним XOR-шлюзом «Места есть?», одним начальным и двумя конечными событиями — «Отказ» и «Конец». Диаграмма построена воспроизводимым программным способом с помощью SVG и Python-библиотеки cairosvg, что обеспечивает версионируемость и автоматизируемость её модификации.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701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Times New Roman" w:cs="Times New Roman" w:eastAsia="Times New Roman" w:hAnsi="Times New Roman"/>
        <w:sz w:val="22"/>
        <w:szCs w:val="22"/>
      </w:rPr>
      <w:t xml:space="preserve">Стр. </w:t>
      <w:fldChar w:fldCharType="begin"/>
      <w:instrText xml:space="preserve">PAGE</w:instrText>
      <w:fldChar w:fldCharType="separate"/>
      <w:fldChar w:fldCharType="end"/>
      <w:t xml:space="preserve"> из </w:t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Times New Roman" w:cs="Times New Roman" w:eastAsia="Times New Roman" w:hAnsi="Times New Roman"/>
        <w:i/>
        <w:iCs/>
        <w:sz w:val="22"/>
        <w:szCs w:val="22"/>
      </w:rPr>
      <w:t xml:space="preserve">Билет №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8"/>
        <w:szCs w:val="28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 w:line="360"/>
      <w:jc w:val="center"/>
      <w:outlineLvl w:val="0"/>
    </w:pPr>
    <w:rPr>
      <w:rFonts w:ascii="Times New Roman" w:cs="Times New Roman" w:eastAsia="Times New Roman" w:hAnsi="Times New Roman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300" w:line="360"/>
      <w:outlineLvl w:val="1"/>
    </w:pPr>
    <w:rPr>
      <w:rFonts w:ascii="Times New Roman" w:cs="Times New Roman" w:eastAsia="Times New Roman" w:hAnsi="Times New Roman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spacing w:after="120" w:before="240" w:line="360"/>
      <w:outlineLvl w:val="2"/>
    </w:pPr>
    <w:rPr>
      <w:rFonts w:ascii="Times New Roman" w:cs="Times New Roman" w:eastAsia="Times New Roman" w:hAnsi="Times New Roman"/>
      <w:b/>
      <w:bCs/>
      <w:i/>
      <w:iCs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58940a2eea917aadff2a7a242223277564c49602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2026-05-26T14:36:02.797Z</dcterms:created>
  <dcterms:modified xsi:type="dcterms:W3CDTF">2026-05-26T14:36:02.813Z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